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fldChar w:fldCharType="begin"/>
      </w:r>
      <w:r w:rsidRPr="00967E51">
        <w:rPr>
          <w:rFonts w:ascii="Roboto" w:eastAsia="Times New Roman" w:hAnsi="Roboto" w:cs="Helvetica"/>
          <w:color w:val="686464"/>
          <w:sz w:val="24"/>
          <w:szCs w:val="24"/>
          <w:lang w:eastAsia="en-GB"/>
        </w:rPr>
        <w:instrText xml:space="preserve"> HYPERLINK "http://www.legislation.gov.uk/uksi/2012/1034/contents/made" \t "_blank" </w:instrText>
      </w:r>
      <w:r w:rsidRPr="00967E51">
        <w:rPr>
          <w:rFonts w:ascii="Roboto" w:eastAsia="Times New Roman" w:hAnsi="Roboto" w:cs="Helvetica"/>
          <w:color w:val="686464"/>
          <w:sz w:val="24"/>
          <w:szCs w:val="24"/>
          <w:lang w:eastAsia="en-GB"/>
        </w:rPr>
        <w:fldChar w:fldCharType="separate"/>
      </w:r>
      <w:r w:rsidRPr="00967E51">
        <w:rPr>
          <w:rFonts w:ascii="Roboto" w:eastAsia="Times New Roman" w:hAnsi="Roboto" w:cs="Helvetica"/>
          <w:color w:val="337AB7"/>
          <w:sz w:val="24"/>
          <w:szCs w:val="24"/>
          <w:lang w:eastAsia="en-GB"/>
        </w:rPr>
        <w:t>The School Governance (Constitution) (England) Regulations 2012</w:t>
      </w:r>
      <w:r w:rsidRPr="00967E51">
        <w:rPr>
          <w:rFonts w:ascii="Roboto" w:eastAsia="Times New Roman" w:hAnsi="Roboto" w:cs="Helvetica"/>
          <w:color w:val="686464"/>
          <w:sz w:val="24"/>
          <w:szCs w:val="24"/>
          <w:lang w:eastAsia="en-GB"/>
        </w:rPr>
        <w:fldChar w:fldCharType="end"/>
      </w:r>
      <w:r w:rsidRPr="00967E51">
        <w:rPr>
          <w:rFonts w:ascii="Roboto" w:eastAsia="Times New Roman" w:hAnsi="Roboto" w:cs="Helvetica"/>
          <w:color w:val="686464"/>
          <w:sz w:val="24"/>
          <w:szCs w:val="24"/>
          <w:lang w:eastAsia="en-GB"/>
        </w:rPr>
        <w:t xml:space="preserve"> (as amended) state the conditions under which an individual is disqualified from being a governor of a maintained school.</w:t>
      </w:r>
    </w:p>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Under Schedule 4 of the regulations, a person is disqualified from holding or continuing to hold office as a governor in a maintained school, if, in summary, that person:</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 xml:space="preserve">Is </w:t>
      </w:r>
      <w:proofErr w:type="gramStart"/>
      <w:r w:rsidRPr="00967E51">
        <w:rPr>
          <w:rFonts w:ascii="Roboto" w:eastAsia="Times New Roman" w:hAnsi="Roboto" w:cs="Helvetica"/>
          <w:color w:val="686464"/>
          <w:sz w:val="24"/>
          <w:szCs w:val="24"/>
          <w:lang w:eastAsia="en-GB"/>
        </w:rPr>
        <w:t>under</w:t>
      </w:r>
      <w:proofErr w:type="gramEnd"/>
      <w:r w:rsidRPr="00967E51">
        <w:rPr>
          <w:rFonts w:ascii="Roboto" w:eastAsia="Times New Roman" w:hAnsi="Roboto" w:cs="Helvetica"/>
          <w:color w:val="686464"/>
          <w:sz w:val="24"/>
          <w:szCs w:val="24"/>
          <w:lang w:eastAsia="en-GB"/>
        </w:rPr>
        <w:t xml:space="preserve"> 18 years of age.</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 xml:space="preserve">Is a registered pupil of the </w:t>
      </w:r>
      <w:proofErr w:type="gramStart"/>
      <w:r w:rsidRPr="00967E51">
        <w:rPr>
          <w:rFonts w:ascii="Roboto" w:eastAsia="Times New Roman" w:hAnsi="Roboto" w:cs="Helvetica"/>
          <w:color w:val="686464"/>
          <w:sz w:val="24"/>
          <w:szCs w:val="24"/>
          <w:lang w:eastAsia="en-GB"/>
        </w:rPr>
        <w:t>school.</w:t>
      </w:r>
      <w:proofErr w:type="gramEnd"/>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the subject of a bankruptcy restrictions order; an interim bankruptcy restrictions order; debt relief order; an interim debt relief order; or their estate has been sequestrated and the sequestration has not been discharged, annulled or reduced.</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w:t>
      </w:r>
      <w:proofErr w:type="gramStart"/>
      <w:r w:rsidRPr="00967E51">
        <w:rPr>
          <w:rFonts w:ascii="Roboto" w:eastAsia="Times New Roman" w:hAnsi="Roboto" w:cs="Helvetica"/>
          <w:color w:val="686464"/>
          <w:sz w:val="24"/>
          <w:szCs w:val="24"/>
          <w:lang w:eastAsia="en-GB"/>
        </w:rPr>
        <w:t>)(</w:t>
      </w:r>
      <w:proofErr w:type="gramEnd"/>
      <w:r w:rsidRPr="00967E51">
        <w:rPr>
          <w:rFonts w:ascii="Roboto" w:eastAsia="Times New Roman" w:hAnsi="Roboto" w:cs="Helvetica"/>
          <w:color w:val="686464"/>
          <w:sz w:val="24"/>
          <w:szCs w:val="24"/>
          <w:lang w:eastAsia="en-GB"/>
        </w:rPr>
        <w:t>b) of the Insolvency Act 1986 (failure to pay under county court administration order).</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Has been removed from the office of trustee for a charity by an order made by the Charity Commission or Commissioners or High Court on grounds of any misconduct or mismanagement in the administration of the charity, or under section 34 of the Charities and Trustees Investment (Scotland) Act 2005 from being concerned in the management or control of any body.</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Has been removed from the office as an elected governor within the last five years.</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included in the list of people considered by the Secretary of State as unsuitable to work with children or young people.</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barred from any regulated activity relating to children.</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subject to a direction of the Secretary of State under section 142 of the Education Act 2002 or section 128 of the Education and Skills Act 2008.</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disqualified from working with children or from registering for child-minding or providing day care.</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Is disqualified from being an independent school proprietor, teacher or employee by the Secretary of State.</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Subject to certain exceptions for overseas offences that do not correlate with a UK offence, has been sentenced to three months or more in prison (without the option of a fine) in the five years ending with the date preceding the date of appointment or election as a governor or since becoming a governor.</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Subject to certain exceptions for overseas offences that do not correlate with a UK offence, has received a prison sentence of two and a half years or more in the 20 years ending with the date preceding the date of appointment or election as a governor.</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Subject to certain exceptions for overseas offences that do not correlate with a UK offence, has at any time received a prison sentence of five years or more.</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Has been convicted and fined for causing a nuisance or disturbance on school or educational premises during the five years ending with the date immediately preceding appointment or election or since appointment or election as a governor.</w:t>
      </w:r>
    </w:p>
    <w:p w:rsidR="00967E51" w:rsidRPr="00967E51" w:rsidRDefault="00967E51" w:rsidP="00967E51">
      <w:pPr>
        <w:numPr>
          <w:ilvl w:val="0"/>
          <w:numId w:val="1"/>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Refuses a request by the clerk to make an application to the DBS for a criminal records certificate.</w:t>
      </w:r>
      <w:bookmarkStart w:id="0" w:name="_ftnref1"/>
      <w:r w:rsidRPr="00967E51">
        <w:rPr>
          <w:rFonts w:ascii="Roboto" w:eastAsia="Times New Roman" w:hAnsi="Roboto" w:cs="Helvetica"/>
          <w:color w:val="686464"/>
          <w:sz w:val="18"/>
          <w:szCs w:val="18"/>
          <w:vertAlign w:val="superscript"/>
          <w:lang w:eastAsia="en-GB"/>
        </w:rPr>
        <w:fldChar w:fldCharType="begin"/>
      </w:r>
      <w:r w:rsidRPr="00967E51">
        <w:rPr>
          <w:rFonts w:ascii="Roboto" w:eastAsia="Times New Roman" w:hAnsi="Roboto" w:cs="Helvetica"/>
          <w:color w:val="686464"/>
          <w:sz w:val="18"/>
          <w:szCs w:val="18"/>
          <w:vertAlign w:val="superscript"/>
          <w:lang w:eastAsia="en-GB"/>
        </w:rPr>
        <w:instrText xml:space="preserve"> HYPERLINK "https://www.theschoolbus.net/" \l "_ftn1" \o "" </w:instrText>
      </w:r>
      <w:r w:rsidRPr="00967E51">
        <w:rPr>
          <w:rFonts w:ascii="Roboto" w:eastAsia="Times New Roman" w:hAnsi="Roboto" w:cs="Helvetica"/>
          <w:color w:val="686464"/>
          <w:sz w:val="18"/>
          <w:szCs w:val="18"/>
          <w:vertAlign w:val="superscript"/>
          <w:lang w:eastAsia="en-GB"/>
        </w:rPr>
        <w:fldChar w:fldCharType="separate"/>
      </w:r>
      <w:r w:rsidRPr="00967E51">
        <w:rPr>
          <w:rFonts w:ascii="Roboto" w:eastAsia="Times New Roman" w:hAnsi="Roboto" w:cs="Helvetica"/>
          <w:color w:val="337AB7"/>
          <w:sz w:val="18"/>
          <w:szCs w:val="18"/>
          <w:vertAlign w:val="superscript"/>
          <w:lang w:eastAsia="en-GB"/>
        </w:rPr>
        <w:t>[1]</w:t>
      </w:r>
      <w:r w:rsidRPr="00967E51">
        <w:rPr>
          <w:rFonts w:ascii="Roboto" w:eastAsia="Times New Roman" w:hAnsi="Roboto" w:cs="Helvetica"/>
          <w:color w:val="686464"/>
          <w:sz w:val="18"/>
          <w:szCs w:val="18"/>
          <w:vertAlign w:val="superscript"/>
          <w:lang w:eastAsia="en-GB"/>
        </w:rPr>
        <w:fldChar w:fldCharType="end"/>
      </w:r>
      <w:bookmarkEnd w:id="0"/>
    </w:p>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An individual would be disqualified from being a governor at the school they currently hold office at if they:</w:t>
      </w:r>
    </w:p>
    <w:p w:rsidR="00967E51" w:rsidRPr="00967E51" w:rsidRDefault="00967E51" w:rsidP="00967E51">
      <w:pPr>
        <w:numPr>
          <w:ilvl w:val="0"/>
          <w:numId w:val="2"/>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Have, without the consent of the governing board, failed to attend their meetings for a continuous period of six months beginning with the date of the first such meeting the governor fails to attend. A foundation, LA, co-opted or partnership governor who is disqualified on these grounds is not qualified for election, nomination or appointment as a governor of any category at that school for 12 months starting on the date on which they are so disqualified. (SI 2012/1034, Schedule 4)</w:t>
      </w:r>
    </w:p>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In addition to the criteria stated above:</w:t>
      </w:r>
    </w:p>
    <w:p w:rsidR="00967E51" w:rsidRPr="00967E51" w:rsidRDefault="00967E51" w:rsidP="00967E51">
      <w:pPr>
        <w:numPr>
          <w:ilvl w:val="0"/>
          <w:numId w:val="3"/>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A person is also disqualified from election or appointment as a parent governor of a school if the person is an elected member of the LA or is paid to work at the school for more than 500 hours in any 12 consecutive months.</w:t>
      </w:r>
    </w:p>
    <w:p w:rsidR="00967E51" w:rsidRPr="00967E51" w:rsidRDefault="00967E51" w:rsidP="00967E51">
      <w:pPr>
        <w:numPr>
          <w:ilvl w:val="0"/>
          <w:numId w:val="3"/>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 xml:space="preserve">A parent governor is </w:t>
      </w:r>
      <w:r w:rsidRPr="00967E51">
        <w:rPr>
          <w:rFonts w:ascii="Roboto" w:eastAsia="Times New Roman" w:hAnsi="Roboto" w:cs="Helvetica"/>
          <w:b/>
          <w:bCs/>
          <w:color w:val="686464"/>
          <w:sz w:val="24"/>
          <w:szCs w:val="24"/>
          <w:lang w:eastAsia="en-GB"/>
        </w:rPr>
        <w:t xml:space="preserve">not </w:t>
      </w:r>
      <w:r w:rsidRPr="00967E51">
        <w:rPr>
          <w:rFonts w:ascii="Roboto" w:eastAsia="Times New Roman" w:hAnsi="Roboto" w:cs="Helvetica"/>
          <w:color w:val="686464"/>
          <w:sz w:val="24"/>
          <w:szCs w:val="24"/>
          <w:lang w:eastAsia="en-GB"/>
        </w:rPr>
        <w:t>disqualified from continuing to hold office if they cease to be a parent of a registered pupil at the school.</w:t>
      </w:r>
    </w:p>
    <w:p w:rsidR="00967E51" w:rsidRPr="00967E51" w:rsidRDefault="00967E51" w:rsidP="00967E51">
      <w:pPr>
        <w:numPr>
          <w:ilvl w:val="0"/>
          <w:numId w:val="3"/>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A person is disqualified from appointment as an LA governor if the person is eligible to be a staff governor of the school.</w:t>
      </w:r>
    </w:p>
    <w:p w:rsidR="00967E51" w:rsidRPr="00967E51" w:rsidRDefault="00967E51" w:rsidP="00967E51">
      <w:pPr>
        <w:numPr>
          <w:ilvl w:val="0"/>
          <w:numId w:val="3"/>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A person is disqualified from nomination or appointment as a partnership governor if the person is a parent of a registered pupil at the school, is eligible to be a staff governor, is an elected member of the LA or is employed by the LA in connection with their education functions.</w:t>
      </w:r>
    </w:p>
    <w:p w:rsidR="00967E51" w:rsidRPr="00967E51" w:rsidRDefault="00967E51" w:rsidP="00967E51">
      <w:pPr>
        <w:numPr>
          <w:ilvl w:val="0"/>
          <w:numId w:val="3"/>
        </w:numPr>
        <w:spacing w:before="100" w:beforeAutospacing="1" w:after="100" w:afterAutospacing="1" w:line="240" w:lineRule="auto"/>
        <w:ind w:left="45"/>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Upon ceasing to work at the school, a staff governor is disqualified from continuing to hold office as such a governor. (SI 2012/1034, Schedule 4)</w:t>
      </w:r>
    </w:p>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 </w:t>
      </w:r>
    </w:p>
    <w:bookmarkStart w:id="1" w:name="_ftn1"/>
    <w:p w:rsidR="00967E51" w:rsidRPr="00967E51" w:rsidRDefault="00967E51" w:rsidP="00967E51">
      <w:pPr>
        <w:spacing w:after="15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fldChar w:fldCharType="begin"/>
      </w:r>
      <w:r w:rsidRPr="00967E51">
        <w:rPr>
          <w:rFonts w:ascii="Roboto" w:eastAsia="Times New Roman" w:hAnsi="Roboto" w:cs="Helvetica"/>
          <w:color w:val="686464"/>
          <w:sz w:val="24"/>
          <w:szCs w:val="24"/>
          <w:lang w:eastAsia="en-GB"/>
        </w:rPr>
        <w:instrText xml:space="preserve"> HYPERLINK "https://www.theschoolbus.net/" \l "_ftnref1" \o "" </w:instrText>
      </w:r>
      <w:r w:rsidRPr="00967E51">
        <w:rPr>
          <w:rFonts w:ascii="Roboto" w:eastAsia="Times New Roman" w:hAnsi="Roboto" w:cs="Helvetica"/>
          <w:color w:val="686464"/>
          <w:sz w:val="24"/>
          <w:szCs w:val="24"/>
          <w:lang w:eastAsia="en-GB"/>
        </w:rPr>
        <w:fldChar w:fldCharType="separate"/>
      </w:r>
      <w:r w:rsidRPr="00967E51">
        <w:rPr>
          <w:rFonts w:ascii="Roboto" w:eastAsia="Times New Roman" w:hAnsi="Roboto" w:cs="Helvetica"/>
          <w:color w:val="337AB7"/>
          <w:sz w:val="24"/>
          <w:szCs w:val="24"/>
          <w:lang w:eastAsia="en-GB"/>
        </w:rPr>
        <w:t>[1]</w:t>
      </w:r>
      <w:r w:rsidRPr="00967E51">
        <w:rPr>
          <w:rFonts w:ascii="Roboto" w:eastAsia="Times New Roman" w:hAnsi="Roboto" w:cs="Helvetica"/>
          <w:color w:val="686464"/>
          <w:sz w:val="24"/>
          <w:szCs w:val="24"/>
          <w:lang w:eastAsia="en-GB"/>
        </w:rPr>
        <w:fldChar w:fldCharType="end"/>
      </w:r>
      <w:bookmarkEnd w:id="1"/>
      <w:r w:rsidRPr="00967E51">
        <w:rPr>
          <w:rFonts w:ascii="Roboto" w:eastAsia="Times New Roman" w:hAnsi="Roboto" w:cs="Helvetica"/>
          <w:color w:val="686464"/>
          <w:sz w:val="24"/>
          <w:szCs w:val="24"/>
          <w:lang w:eastAsia="en-GB"/>
        </w:rPr>
        <w:t xml:space="preserve"> The School Governance (Constitution) (England) Regulations 2012, SI 2012/1034, Schedule 4</w:t>
      </w:r>
    </w:p>
    <w:p w:rsidR="00967E51" w:rsidRPr="00967E51" w:rsidRDefault="00967E51" w:rsidP="00967E51">
      <w:pPr>
        <w:spacing w:after="0" w:line="240" w:lineRule="auto"/>
        <w:outlineLvl w:val="2"/>
        <w:rPr>
          <w:rFonts w:ascii="inherit" w:eastAsia="Times New Roman" w:hAnsi="inherit" w:cs="Helvetica"/>
          <w:color w:val="686464"/>
          <w:sz w:val="34"/>
          <w:szCs w:val="34"/>
          <w:lang w:eastAsia="en-GB"/>
        </w:rPr>
      </w:pPr>
      <w:r w:rsidRPr="00967E51">
        <w:rPr>
          <w:rFonts w:ascii="inherit" w:eastAsia="Times New Roman" w:hAnsi="inherit" w:cs="Helvetica"/>
          <w:color w:val="686464"/>
          <w:sz w:val="34"/>
          <w:szCs w:val="34"/>
          <w:lang w:eastAsia="en-GB"/>
        </w:rPr>
        <w:t>Legislation</w:t>
      </w:r>
    </w:p>
    <w:p w:rsidR="00967E51" w:rsidRPr="00967E51" w:rsidRDefault="00967E51" w:rsidP="00967E51">
      <w:pPr>
        <w:spacing w:after="0" w:line="240" w:lineRule="auto"/>
        <w:rPr>
          <w:rFonts w:ascii="Roboto" w:eastAsia="Times New Roman" w:hAnsi="Roboto" w:cs="Helvetica"/>
          <w:color w:val="686464"/>
          <w:sz w:val="24"/>
          <w:szCs w:val="24"/>
          <w:lang w:eastAsia="en-GB"/>
        </w:rPr>
      </w:pPr>
      <w:r w:rsidRPr="00967E51">
        <w:rPr>
          <w:rFonts w:ascii="Roboto" w:eastAsia="Times New Roman" w:hAnsi="Roboto" w:cs="Helvetica"/>
          <w:color w:val="686464"/>
          <w:sz w:val="24"/>
          <w:szCs w:val="24"/>
          <w:lang w:eastAsia="en-GB"/>
        </w:rPr>
        <w:t xml:space="preserve">Secondary legislation - The School Governance (Constitution) (England) Regulations 2012 </w:t>
      </w:r>
    </w:p>
    <w:p w:rsidR="00967E51" w:rsidRDefault="00967E51" w:rsidP="00967E51">
      <w:pPr>
        <w:spacing w:after="0" w:line="240" w:lineRule="auto"/>
        <w:rPr>
          <w:rFonts w:ascii="Roboto" w:eastAsia="Times New Roman" w:hAnsi="Roboto" w:cs="Helvetica"/>
          <w:color w:val="686464"/>
          <w:sz w:val="24"/>
          <w:szCs w:val="24"/>
          <w:lang w:eastAsia="en-GB"/>
        </w:rPr>
      </w:pPr>
    </w:p>
    <w:p w:rsidR="00967E51" w:rsidRPr="00967E51" w:rsidRDefault="00967E51" w:rsidP="00967E51">
      <w:pPr>
        <w:spacing w:after="0" w:line="240" w:lineRule="auto"/>
        <w:rPr>
          <w:rFonts w:ascii="Roboto" w:eastAsia="Times New Roman" w:hAnsi="Roboto" w:cs="Helvetica"/>
          <w:color w:val="686464"/>
          <w:sz w:val="24"/>
          <w:szCs w:val="24"/>
          <w:lang w:eastAsia="en-GB"/>
        </w:rPr>
      </w:pPr>
      <w:bookmarkStart w:id="2" w:name="_GoBack"/>
      <w:bookmarkEnd w:id="2"/>
      <w:r w:rsidRPr="00967E51">
        <w:rPr>
          <w:rFonts w:ascii="Roboto" w:eastAsia="Times New Roman" w:hAnsi="Roboto" w:cs="Helvetica"/>
          <w:color w:val="686464"/>
          <w:sz w:val="24"/>
          <w:szCs w:val="24"/>
          <w:lang w:eastAsia="en-GB"/>
        </w:rPr>
        <w:t>Last Updated: 04/02/2019</w:t>
      </w:r>
    </w:p>
    <w:p w:rsidR="00C02057" w:rsidRDefault="00C02057"/>
    <w:sectPr w:rsidR="00C02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CD4"/>
    <w:multiLevelType w:val="multilevel"/>
    <w:tmpl w:val="D426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E6BAC"/>
    <w:multiLevelType w:val="multilevel"/>
    <w:tmpl w:val="D766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83C1D"/>
    <w:multiLevelType w:val="multilevel"/>
    <w:tmpl w:val="BBEE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51"/>
    <w:rsid w:val="00967E51"/>
    <w:rsid w:val="00C02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050">
      <w:bodyDiv w:val="1"/>
      <w:marLeft w:val="0"/>
      <w:marRight w:val="0"/>
      <w:marTop w:val="0"/>
      <w:marBottom w:val="0"/>
      <w:divBdr>
        <w:top w:val="none" w:sz="0" w:space="0" w:color="auto"/>
        <w:left w:val="none" w:sz="0" w:space="0" w:color="auto"/>
        <w:bottom w:val="none" w:sz="0" w:space="0" w:color="auto"/>
        <w:right w:val="none" w:sz="0" w:space="0" w:color="auto"/>
      </w:divBdr>
      <w:divsChild>
        <w:div w:id="652105541">
          <w:marLeft w:val="0"/>
          <w:marRight w:val="0"/>
          <w:marTop w:val="0"/>
          <w:marBottom w:val="0"/>
          <w:divBdr>
            <w:top w:val="none" w:sz="0" w:space="0" w:color="auto"/>
            <w:left w:val="none" w:sz="0" w:space="0" w:color="auto"/>
            <w:bottom w:val="none" w:sz="0" w:space="0" w:color="auto"/>
            <w:right w:val="none" w:sz="0" w:space="0" w:color="auto"/>
          </w:divBdr>
          <w:divsChild>
            <w:div w:id="2020693252">
              <w:marLeft w:val="0"/>
              <w:marRight w:val="0"/>
              <w:marTop w:val="0"/>
              <w:marBottom w:val="0"/>
              <w:divBdr>
                <w:top w:val="none" w:sz="0" w:space="0" w:color="auto"/>
                <w:left w:val="none" w:sz="0" w:space="0" w:color="auto"/>
                <w:bottom w:val="none" w:sz="0" w:space="0" w:color="auto"/>
                <w:right w:val="none" w:sz="0" w:space="0" w:color="auto"/>
              </w:divBdr>
              <w:divsChild>
                <w:div w:id="50737318">
                  <w:marLeft w:val="0"/>
                  <w:marRight w:val="0"/>
                  <w:marTop w:val="0"/>
                  <w:marBottom w:val="0"/>
                  <w:divBdr>
                    <w:top w:val="none" w:sz="0" w:space="0" w:color="auto"/>
                    <w:left w:val="none" w:sz="0" w:space="0" w:color="auto"/>
                    <w:bottom w:val="none" w:sz="0" w:space="0" w:color="auto"/>
                    <w:right w:val="none" w:sz="0" w:space="0" w:color="auto"/>
                  </w:divBdr>
                  <w:divsChild>
                    <w:div w:id="424961101">
                      <w:marLeft w:val="-225"/>
                      <w:marRight w:val="-225"/>
                      <w:marTop w:val="0"/>
                      <w:marBottom w:val="0"/>
                      <w:divBdr>
                        <w:top w:val="none" w:sz="0" w:space="0" w:color="auto"/>
                        <w:left w:val="none" w:sz="0" w:space="0" w:color="auto"/>
                        <w:bottom w:val="none" w:sz="0" w:space="0" w:color="auto"/>
                        <w:right w:val="none" w:sz="0" w:space="0" w:color="auto"/>
                      </w:divBdr>
                      <w:divsChild>
                        <w:div w:id="1172989019">
                          <w:marLeft w:val="0"/>
                          <w:marRight w:val="0"/>
                          <w:marTop w:val="0"/>
                          <w:marBottom w:val="0"/>
                          <w:divBdr>
                            <w:top w:val="none" w:sz="0" w:space="0" w:color="auto"/>
                            <w:left w:val="none" w:sz="0" w:space="0" w:color="auto"/>
                            <w:bottom w:val="none" w:sz="0" w:space="0" w:color="auto"/>
                            <w:right w:val="none" w:sz="0" w:space="0" w:color="auto"/>
                          </w:divBdr>
                          <w:divsChild>
                            <w:div w:id="1385984377">
                              <w:marLeft w:val="-225"/>
                              <w:marRight w:val="-225"/>
                              <w:marTop w:val="0"/>
                              <w:marBottom w:val="0"/>
                              <w:divBdr>
                                <w:top w:val="none" w:sz="0" w:space="0" w:color="auto"/>
                                <w:left w:val="none" w:sz="0" w:space="0" w:color="auto"/>
                                <w:bottom w:val="none" w:sz="0" w:space="0" w:color="auto"/>
                                <w:right w:val="none" w:sz="0" w:space="0" w:color="auto"/>
                              </w:divBdr>
                              <w:divsChild>
                                <w:div w:id="1258445452">
                                  <w:marLeft w:val="0"/>
                                  <w:marRight w:val="0"/>
                                  <w:marTop w:val="0"/>
                                  <w:marBottom w:val="0"/>
                                  <w:divBdr>
                                    <w:top w:val="none" w:sz="0" w:space="0" w:color="auto"/>
                                    <w:left w:val="single" w:sz="12" w:space="0" w:color="5B9BD5"/>
                                    <w:bottom w:val="none" w:sz="0" w:space="0" w:color="auto"/>
                                    <w:right w:val="none" w:sz="0" w:space="0" w:color="auto"/>
                                  </w:divBdr>
                                  <w:divsChild>
                                    <w:div w:id="1032001453">
                                      <w:marLeft w:val="-225"/>
                                      <w:marRight w:val="-225"/>
                                      <w:marTop w:val="0"/>
                                      <w:marBottom w:val="0"/>
                                      <w:divBdr>
                                        <w:top w:val="none" w:sz="0" w:space="0" w:color="auto"/>
                                        <w:left w:val="none" w:sz="0" w:space="0" w:color="auto"/>
                                        <w:bottom w:val="none" w:sz="0" w:space="0" w:color="auto"/>
                                        <w:right w:val="none" w:sz="0" w:space="0" w:color="auto"/>
                                      </w:divBdr>
                                      <w:divsChild>
                                        <w:div w:id="1984847326">
                                          <w:marLeft w:val="0"/>
                                          <w:marRight w:val="0"/>
                                          <w:marTop w:val="0"/>
                                          <w:marBottom w:val="0"/>
                                          <w:divBdr>
                                            <w:top w:val="none" w:sz="0" w:space="0" w:color="auto"/>
                                            <w:left w:val="none" w:sz="0" w:space="0" w:color="auto"/>
                                            <w:bottom w:val="none" w:sz="0" w:space="0" w:color="auto"/>
                                            <w:right w:val="none" w:sz="0" w:space="0" w:color="auto"/>
                                          </w:divBdr>
                                          <w:divsChild>
                                            <w:div w:id="1129057217">
                                              <w:marLeft w:val="0"/>
                                              <w:marRight w:val="0"/>
                                              <w:marTop w:val="0"/>
                                              <w:marBottom w:val="0"/>
                                              <w:divBdr>
                                                <w:top w:val="none" w:sz="0" w:space="0" w:color="auto"/>
                                                <w:left w:val="none" w:sz="0" w:space="0" w:color="auto"/>
                                                <w:bottom w:val="none" w:sz="0" w:space="0" w:color="auto"/>
                                                <w:right w:val="none" w:sz="0" w:space="0" w:color="auto"/>
                                              </w:divBdr>
                                              <w:divsChild>
                                                <w:div w:id="552156349">
                                                  <w:marLeft w:val="0"/>
                                                  <w:marRight w:val="0"/>
                                                  <w:marTop w:val="0"/>
                                                  <w:marBottom w:val="0"/>
                                                  <w:divBdr>
                                                    <w:top w:val="none" w:sz="0" w:space="0" w:color="auto"/>
                                                    <w:left w:val="none" w:sz="0" w:space="0" w:color="auto"/>
                                                    <w:bottom w:val="none" w:sz="0" w:space="0" w:color="auto"/>
                                                    <w:right w:val="none" w:sz="0" w:space="0" w:color="auto"/>
                                                  </w:divBdr>
                                                  <w:divsChild>
                                                    <w:div w:id="20229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160290">
                                      <w:marLeft w:val="-225"/>
                                      <w:marRight w:val="-225"/>
                                      <w:marTop w:val="0"/>
                                      <w:marBottom w:val="0"/>
                                      <w:divBdr>
                                        <w:top w:val="none" w:sz="0" w:space="0" w:color="auto"/>
                                        <w:left w:val="none" w:sz="0" w:space="0" w:color="auto"/>
                                        <w:bottom w:val="none" w:sz="0" w:space="0" w:color="auto"/>
                                        <w:right w:val="none" w:sz="0" w:space="0" w:color="auto"/>
                                      </w:divBdr>
                                      <w:divsChild>
                                        <w:div w:id="1503929702">
                                          <w:marLeft w:val="0"/>
                                          <w:marRight w:val="0"/>
                                          <w:marTop w:val="0"/>
                                          <w:marBottom w:val="0"/>
                                          <w:divBdr>
                                            <w:top w:val="none" w:sz="0" w:space="0" w:color="auto"/>
                                            <w:left w:val="none" w:sz="0" w:space="0" w:color="auto"/>
                                            <w:bottom w:val="none" w:sz="0" w:space="0" w:color="auto"/>
                                            <w:right w:val="none" w:sz="0" w:space="0" w:color="auto"/>
                                          </w:divBdr>
                                        </w:div>
                                        <w:div w:id="1397168452">
                                          <w:marLeft w:val="0"/>
                                          <w:marRight w:val="0"/>
                                          <w:marTop w:val="75"/>
                                          <w:marBottom w:val="0"/>
                                          <w:divBdr>
                                            <w:top w:val="none" w:sz="0" w:space="0" w:color="auto"/>
                                            <w:left w:val="none" w:sz="0" w:space="0" w:color="auto"/>
                                            <w:bottom w:val="none" w:sz="0" w:space="0" w:color="auto"/>
                                            <w:right w:val="none" w:sz="0" w:space="0" w:color="auto"/>
                                          </w:divBdr>
                                        </w:div>
                                      </w:divsChild>
                                    </w:div>
                                    <w:div w:id="435172314">
                                      <w:marLeft w:val="-225"/>
                                      <w:marRight w:val="-225"/>
                                      <w:marTop w:val="0"/>
                                      <w:marBottom w:val="0"/>
                                      <w:divBdr>
                                        <w:top w:val="none" w:sz="0" w:space="0" w:color="auto"/>
                                        <w:left w:val="none" w:sz="0" w:space="0" w:color="auto"/>
                                        <w:bottom w:val="none" w:sz="0" w:space="0" w:color="auto"/>
                                        <w:right w:val="none" w:sz="0" w:space="0" w:color="auto"/>
                                      </w:divBdr>
                                      <w:divsChild>
                                        <w:div w:id="165001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Humble</dc:creator>
  <cp:lastModifiedBy>Nicky Humble</cp:lastModifiedBy>
  <cp:revision>1</cp:revision>
  <dcterms:created xsi:type="dcterms:W3CDTF">2019-02-04T14:25:00Z</dcterms:created>
  <dcterms:modified xsi:type="dcterms:W3CDTF">2019-02-04T14:26:00Z</dcterms:modified>
</cp:coreProperties>
</file>